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92CF3" w14:textId="77777777" w:rsidR="00A4656B" w:rsidRPr="00A4656B" w:rsidRDefault="00A4656B" w:rsidP="00A4656B">
      <w:pPr>
        <w:spacing w:after="0" w:line="240" w:lineRule="auto"/>
        <w:jc w:val="both"/>
        <w:rPr>
          <w:rFonts w:ascii="Bookman Old Style" w:hAnsi="Bookman Old Style"/>
          <w:b/>
          <w:bCs/>
          <w:i/>
          <w:iCs/>
        </w:rPr>
      </w:pPr>
      <w:bookmarkStart w:id="0" w:name="_GoBack"/>
      <w:bookmarkEnd w:id="0"/>
      <w:r w:rsidRPr="00A4656B">
        <w:rPr>
          <w:rFonts w:ascii="Bookman Old Style" w:hAnsi="Bookman Old Style"/>
          <w:b/>
          <w:bCs/>
          <w:i/>
          <w:iCs/>
        </w:rPr>
        <w:t>İSTANBUL NÖBETÇİ VERGİ MAHKEMESİ</w:t>
      </w:r>
    </w:p>
    <w:p w14:paraId="4D4E644E" w14:textId="77777777" w:rsidR="00A4656B" w:rsidRPr="00A4656B" w:rsidRDefault="00A4656B" w:rsidP="00A4656B">
      <w:pPr>
        <w:spacing w:after="0" w:line="240" w:lineRule="auto"/>
        <w:jc w:val="both"/>
        <w:rPr>
          <w:rFonts w:ascii="Bookman Old Style" w:hAnsi="Bookman Old Style"/>
          <w:b/>
          <w:bCs/>
          <w:i/>
          <w:iCs/>
        </w:rPr>
      </w:pPr>
      <w:r w:rsidRPr="00A4656B">
        <w:rPr>
          <w:rFonts w:ascii="Bookman Old Style" w:hAnsi="Bookman Old Style"/>
          <w:b/>
          <w:bCs/>
          <w:i/>
          <w:iCs/>
        </w:rPr>
        <w:t>SAYIN BAŞKANLIĞI'NA</w:t>
      </w:r>
    </w:p>
    <w:p w14:paraId="536AF241" w14:textId="77777777" w:rsidR="00A4656B" w:rsidRPr="00A4656B" w:rsidRDefault="00A4656B" w:rsidP="00A4656B">
      <w:pPr>
        <w:spacing w:after="0" w:line="240" w:lineRule="auto"/>
        <w:jc w:val="both"/>
        <w:rPr>
          <w:rFonts w:ascii="Bookman Old Style" w:hAnsi="Bookman Old Style"/>
          <w:i/>
          <w:iCs/>
        </w:rPr>
      </w:pPr>
    </w:p>
    <w:p w14:paraId="48DC935C" w14:textId="77777777" w:rsidR="00A4656B" w:rsidRPr="00A4656B" w:rsidRDefault="00A4656B" w:rsidP="00A4656B">
      <w:pPr>
        <w:spacing w:after="0" w:line="240" w:lineRule="auto"/>
        <w:jc w:val="both"/>
        <w:rPr>
          <w:rFonts w:ascii="Bookman Old Style" w:hAnsi="Bookman Old Style"/>
          <w:i/>
          <w:iCs/>
        </w:rPr>
      </w:pPr>
    </w:p>
    <w:p w14:paraId="510E11E7" w14:textId="771FC913" w:rsidR="00A4656B" w:rsidRPr="00A4656B" w:rsidRDefault="00A4656B" w:rsidP="00A4656B">
      <w:pPr>
        <w:spacing w:after="0" w:line="240" w:lineRule="auto"/>
        <w:jc w:val="both"/>
        <w:rPr>
          <w:rFonts w:ascii="Bookman Old Style" w:hAnsi="Bookman Old Style"/>
          <w:b/>
          <w:bCs/>
          <w:i/>
          <w:iCs/>
          <w:u w:val="single"/>
        </w:rPr>
      </w:pPr>
      <w:r w:rsidRPr="00A4656B">
        <w:rPr>
          <w:rFonts w:ascii="Bookman Old Style" w:hAnsi="Bookman Old Style"/>
          <w:i/>
          <w:iCs/>
        </w:rPr>
        <w:tab/>
      </w:r>
      <w:r w:rsidRPr="00A4656B">
        <w:rPr>
          <w:rFonts w:ascii="Bookman Old Style" w:hAnsi="Bookman Old Style"/>
          <w:i/>
          <w:iCs/>
        </w:rPr>
        <w:tab/>
      </w:r>
      <w:r w:rsidRPr="00A4656B">
        <w:rPr>
          <w:rFonts w:ascii="Bookman Old Style" w:hAnsi="Bookman Old Style"/>
          <w:i/>
          <w:iCs/>
        </w:rPr>
        <w:tab/>
      </w:r>
      <w:r>
        <w:rPr>
          <w:rFonts w:ascii="Bookman Old Style" w:hAnsi="Bookman Old Style"/>
          <w:i/>
          <w:iCs/>
        </w:rPr>
        <w:tab/>
      </w:r>
      <w:r>
        <w:rPr>
          <w:rFonts w:ascii="Bookman Old Style" w:hAnsi="Bookman Old Style"/>
          <w:i/>
          <w:iCs/>
        </w:rPr>
        <w:tab/>
      </w:r>
      <w:r w:rsidRPr="00A4656B">
        <w:rPr>
          <w:rFonts w:ascii="Bookman Old Style" w:hAnsi="Bookman Old Style"/>
          <w:b/>
          <w:bCs/>
          <w:i/>
          <w:iCs/>
          <w:u w:val="single"/>
        </w:rPr>
        <w:t>YÜRÜTMENİN DURDURULMASI TALEPLİDİR.</w:t>
      </w:r>
    </w:p>
    <w:p w14:paraId="23D1B0D3" w14:textId="77777777" w:rsidR="00A4656B" w:rsidRPr="00A4656B" w:rsidRDefault="00A4656B" w:rsidP="00A4656B">
      <w:pPr>
        <w:spacing w:after="0" w:line="240" w:lineRule="auto"/>
        <w:jc w:val="both"/>
        <w:rPr>
          <w:rFonts w:ascii="Bookman Old Style" w:hAnsi="Bookman Old Style"/>
          <w:i/>
          <w:iCs/>
        </w:rPr>
      </w:pPr>
    </w:p>
    <w:p w14:paraId="3E794354" w14:textId="77777777" w:rsidR="00A4656B" w:rsidRPr="00A4656B" w:rsidRDefault="00A4656B" w:rsidP="00A4656B">
      <w:pPr>
        <w:spacing w:after="0" w:line="240" w:lineRule="auto"/>
        <w:jc w:val="both"/>
        <w:rPr>
          <w:rFonts w:ascii="Bookman Old Style" w:hAnsi="Bookman Old Style"/>
          <w:i/>
          <w:iCs/>
        </w:rPr>
      </w:pPr>
    </w:p>
    <w:p w14:paraId="4D18BB97" w14:textId="4B831215"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b/>
          <w:bCs/>
          <w:i/>
          <w:iCs/>
        </w:rPr>
        <w:t>Davacı</w:t>
      </w:r>
      <w:r w:rsidRPr="00A4656B">
        <w:rPr>
          <w:rFonts w:ascii="Bookman Old Style" w:hAnsi="Bookman Old Style"/>
          <w:b/>
          <w:bCs/>
          <w:i/>
          <w:iCs/>
        </w:rPr>
        <w:tab/>
      </w:r>
      <w:r w:rsidRPr="00A4656B">
        <w:rPr>
          <w:rFonts w:ascii="Bookman Old Style" w:hAnsi="Bookman Old Style"/>
          <w:b/>
          <w:bCs/>
          <w:i/>
          <w:iCs/>
        </w:rPr>
        <w:tab/>
        <w:t>:</w:t>
      </w:r>
      <w:r w:rsidRPr="00A4656B">
        <w:rPr>
          <w:rFonts w:ascii="Bookman Old Style" w:hAnsi="Bookman Old Style"/>
          <w:i/>
          <w:iCs/>
        </w:rPr>
        <w:t xml:space="preserve"> </w:t>
      </w:r>
      <w:r w:rsidRPr="00A4656B">
        <w:rPr>
          <w:rFonts w:ascii="Bookman Old Style" w:hAnsi="Bookman Old Style"/>
          <w:i/>
          <w:iCs/>
          <w:highlight w:val="yellow"/>
        </w:rPr>
        <w:t>AD-SOYADI-TC KİMLİK VE ADRES BİLGİSİ</w:t>
      </w:r>
      <w:r>
        <w:rPr>
          <w:rFonts w:ascii="Bookman Old Style" w:hAnsi="Bookman Old Style"/>
          <w:i/>
          <w:iCs/>
        </w:rPr>
        <w:t xml:space="preserve"> </w:t>
      </w:r>
    </w:p>
    <w:p w14:paraId="48E17409"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r>
      <w:r w:rsidRPr="00A4656B">
        <w:rPr>
          <w:rFonts w:ascii="Bookman Old Style" w:hAnsi="Bookman Old Style"/>
          <w:i/>
          <w:iCs/>
        </w:rPr>
        <w:tab/>
      </w:r>
      <w:r w:rsidRPr="00A4656B">
        <w:rPr>
          <w:rFonts w:ascii="Bookman Old Style" w:hAnsi="Bookman Old Style"/>
          <w:i/>
          <w:iCs/>
        </w:rPr>
        <w:tab/>
      </w:r>
      <w:r w:rsidRPr="00A4656B">
        <w:rPr>
          <w:rFonts w:ascii="Bookman Old Style" w:hAnsi="Bookman Old Style"/>
          <w:i/>
          <w:iCs/>
        </w:rPr>
        <w:tab/>
      </w:r>
      <w:r w:rsidRPr="00A4656B">
        <w:rPr>
          <w:rFonts w:ascii="Bookman Old Style" w:hAnsi="Bookman Old Style"/>
          <w:i/>
          <w:iCs/>
        </w:rPr>
        <w:tab/>
      </w:r>
      <w:r w:rsidRPr="00A4656B">
        <w:rPr>
          <w:rFonts w:ascii="Bookman Old Style" w:hAnsi="Bookman Old Style"/>
          <w:i/>
          <w:iCs/>
        </w:rPr>
        <w:tab/>
      </w:r>
    </w:p>
    <w:p w14:paraId="23D64FF1" w14:textId="77777777" w:rsidR="00A4656B" w:rsidRPr="00A4656B" w:rsidRDefault="00A4656B" w:rsidP="00A4656B">
      <w:pPr>
        <w:spacing w:after="0" w:line="240" w:lineRule="auto"/>
        <w:jc w:val="both"/>
        <w:rPr>
          <w:rFonts w:ascii="Bookman Old Style" w:hAnsi="Bookman Old Style"/>
          <w:i/>
          <w:iCs/>
        </w:rPr>
      </w:pPr>
    </w:p>
    <w:p w14:paraId="6FC597E1"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b/>
          <w:bCs/>
          <w:i/>
          <w:iCs/>
        </w:rPr>
        <w:t>Davalı</w:t>
      </w:r>
      <w:r w:rsidRPr="00A4656B">
        <w:rPr>
          <w:rFonts w:ascii="Bookman Old Style" w:hAnsi="Bookman Old Style"/>
          <w:b/>
          <w:bCs/>
          <w:i/>
          <w:iCs/>
        </w:rPr>
        <w:tab/>
      </w:r>
      <w:r w:rsidRPr="00A4656B">
        <w:rPr>
          <w:rFonts w:ascii="Bookman Old Style" w:hAnsi="Bookman Old Style"/>
          <w:b/>
          <w:bCs/>
          <w:i/>
          <w:iCs/>
        </w:rPr>
        <w:tab/>
        <w:t>:</w:t>
      </w:r>
      <w:r w:rsidRPr="00A4656B">
        <w:rPr>
          <w:rFonts w:ascii="Bookman Old Style" w:hAnsi="Bookman Old Style"/>
          <w:i/>
          <w:iCs/>
        </w:rPr>
        <w:t xml:space="preserve"> Beykoz Belediye Başkanlığı ( 1670065323 )</w:t>
      </w:r>
    </w:p>
    <w:p w14:paraId="0A608FF2" w14:textId="7EFA5D03"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r>
      <w:r w:rsidRPr="00A4656B">
        <w:rPr>
          <w:rFonts w:ascii="Bookman Old Style" w:hAnsi="Bookman Old Style"/>
          <w:i/>
          <w:iCs/>
        </w:rPr>
        <w:tab/>
        <w:t xml:space="preserve">  </w:t>
      </w:r>
      <w:r>
        <w:rPr>
          <w:rFonts w:ascii="Bookman Old Style" w:hAnsi="Bookman Old Style"/>
          <w:i/>
          <w:iCs/>
        </w:rPr>
        <w:tab/>
        <w:t xml:space="preserve">  </w:t>
      </w:r>
      <w:r w:rsidRPr="00A4656B">
        <w:rPr>
          <w:rFonts w:ascii="Bookman Old Style" w:hAnsi="Bookman Old Style"/>
          <w:i/>
          <w:iCs/>
        </w:rPr>
        <w:t xml:space="preserve">Gümüşsuyu Kelle İbrahim </w:t>
      </w:r>
      <w:proofErr w:type="spellStart"/>
      <w:r w:rsidRPr="00A4656B">
        <w:rPr>
          <w:rFonts w:ascii="Bookman Old Style" w:hAnsi="Bookman Old Style"/>
          <w:i/>
          <w:iCs/>
        </w:rPr>
        <w:t>Cad</w:t>
      </w:r>
      <w:proofErr w:type="spellEnd"/>
      <w:r w:rsidRPr="00A4656B">
        <w:rPr>
          <w:rFonts w:ascii="Bookman Old Style" w:hAnsi="Bookman Old Style"/>
          <w:i/>
          <w:iCs/>
        </w:rPr>
        <w:t>, No:43 Beykoz-İST</w:t>
      </w:r>
    </w:p>
    <w:p w14:paraId="357EFE79" w14:textId="77777777" w:rsidR="00A4656B" w:rsidRPr="00A4656B" w:rsidRDefault="00A4656B" w:rsidP="00A4656B">
      <w:pPr>
        <w:spacing w:after="0" w:line="240" w:lineRule="auto"/>
        <w:jc w:val="both"/>
        <w:rPr>
          <w:rFonts w:ascii="Bookman Old Style" w:hAnsi="Bookman Old Style"/>
          <w:i/>
          <w:iCs/>
        </w:rPr>
      </w:pPr>
    </w:p>
    <w:p w14:paraId="63F52D57" w14:textId="26DFBEB9" w:rsidR="00A4656B" w:rsidRPr="00A4656B" w:rsidRDefault="00A4656B" w:rsidP="00A4656B">
      <w:pPr>
        <w:spacing w:after="0" w:line="240" w:lineRule="auto"/>
        <w:ind w:left="708" w:hanging="708"/>
        <w:rPr>
          <w:rFonts w:ascii="Bookman Old Style" w:hAnsi="Bookman Old Style"/>
          <w:i/>
          <w:iCs/>
        </w:rPr>
      </w:pPr>
      <w:r w:rsidRPr="00A4656B">
        <w:rPr>
          <w:rFonts w:ascii="Bookman Old Style" w:hAnsi="Bookman Old Style"/>
          <w:b/>
          <w:bCs/>
          <w:i/>
          <w:iCs/>
        </w:rPr>
        <w:t>Konu</w:t>
      </w:r>
      <w:r w:rsidRPr="00A4656B">
        <w:rPr>
          <w:rFonts w:ascii="Bookman Old Style" w:hAnsi="Bookman Old Style"/>
          <w:b/>
          <w:bCs/>
          <w:i/>
          <w:iCs/>
        </w:rPr>
        <w:tab/>
      </w:r>
      <w:r w:rsidRPr="00A4656B">
        <w:rPr>
          <w:rFonts w:ascii="Bookman Old Style" w:hAnsi="Bookman Old Style"/>
          <w:b/>
          <w:bCs/>
          <w:i/>
          <w:iCs/>
        </w:rPr>
        <w:tab/>
        <w:t>:</w:t>
      </w:r>
      <w:r w:rsidRPr="00A4656B">
        <w:rPr>
          <w:rFonts w:ascii="Bookman Old Style" w:hAnsi="Bookman Old Style"/>
          <w:i/>
          <w:iCs/>
        </w:rPr>
        <w:t xml:space="preserve"> Beykoz Belediye Başkanlığının 20.06.2025 tarih ve E24319545-190.01.07-1978/8564 sayılı Takdir Komisyonca </w:t>
      </w:r>
      <w:r w:rsidRPr="00A4656B">
        <w:rPr>
          <w:rFonts w:ascii="Bookman Old Style" w:hAnsi="Bookman Old Style"/>
          <w:i/>
          <w:iCs/>
        </w:rPr>
        <w:tab/>
        <w:t>Acarlar Mahallesi</w:t>
      </w:r>
      <w:r>
        <w:rPr>
          <w:rFonts w:ascii="Bookman Old Style" w:hAnsi="Bookman Old Style"/>
          <w:i/>
          <w:iCs/>
        </w:rPr>
        <w:t xml:space="preserve"> </w:t>
      </w:r>
      <w:r w:rsidRPr="00A4656B">
        <w:rPr>
          <w:rFonts w:ascii="Bookman Old Style" w:hAnsi="Bookman Old Style"/>
          <w:i/>
          <w:iCs/>
        </w:rPr>
        <w:t xml:space="preserve">içerisinde bulunan 1-2 Pafta 6 parsel, </w:t>
      </w:r>
      <w:proofErr w:type="gramStart"/>
      <w:r w:rsidRPr="00A4656B">
        <w:rPr>
          <w:rFonts w:ascii="Bookman Old Style" w:hAnsi="Bookman Old Style"/>
          <w:i/>
          <w:iCs/>
          <w:highlight w:val="yellow"/>
        </w:rPr>
        <w:t>……………</w:t>
      </w:r>
      <w:proofErr w:type="gramEnd"/>
      <w:r w:rsidRPr="00A4656B">
        <w:rPr>
          <w:rFonts w:ascii="Bookman Old Style" w:hAnsi="Bookman Old Style"/>
          <w:i/>
          <w:iCs/>
          <w:highlight w:val="yellow"/>
        </w:rPr>
        <w:t xml:space="preserve"> ( SOKAK VEYA CADDE İSİMİ YAZILACAK )</w:t>
      </w:r>
      <w:r>
        <w:rPr>
          <w:rFonts w:ascii="Bookman Old Style" w:hAnsi="Bookman Old Style"/>
          <w:i/>
          <w:iCs/>
        </w:rPr>
        <w:t xml:space="preserve"> </w:t>
      </w:r>
      <w:r w:rsidRPr="00A4656B">
        <w:rPr>
          <w:rFonts w:ascii="Bookman Old Style" w:hAnsi="Bookman Old Style"/>
          <w:i/>
          <w:iCs/>
        </w:rPr>
        <w:t xml:space="preserve">için belirlenen emlak değerine ait alınan kararın öncelikle yürütmesinin durdurulması ve devamla, yeniden değerleme yapılarak kararının </w:t>
      </w:r>
      <w:proofErr w:type="gramStart"/>
      <w:r w:rsidRPr="00A4656B">
        <w:rPr>
          <w:rFonts w:ascii="Bookman Old Style" w:hAnsi="Bookman Old Style"/>
          <w:i/>
          <w:iCs/>
        </w:rPr>
        <w:t>iptali  talebimizden</w:t>
      </w:r>
      <w:proofErr w:type="gramEnd"/>
      <w:r w:rsidRPr="00A4656B">
        <w:rPr>
          <w:rFonts w:ascii="Bookman Old Style" w:hAnsi="Bookman Old Style"/>
          <w:i/>
          <w:iCs/>
        </w:rPr>
        <w:t xml:space="preserve"> ibarettir. </w:t>
      </w:r>
    </w:p>
    <w:p w14:paraId="4FD94416" w14:textId="77777777" w:rsidR="00A4656B" w:rsidRPr="00A4656B" w:rsidRDefault="00A4656B" w:rsidP="00A4656B">
      <w:pPr>
        <w:spacing w:after="0" w:line="240" w:lineRule="auto"/>
        <w:jc w:val="both"/>
        <w:rPr>
          <w:rFonts w:ascii="Bookman Old Style" w:hAnsi="Bookman Old Style"/>
          <w:i/>
          <w:iCs/>
        </w:rPr>
      </w:pPr>
    </w:p>
    <w:p w14:paraId="5D15E5E5"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b/>
          <w:bCs/>
          <w:i/>
          <w:iCs/>
        </w:rPr>
        <w:t>Tebliğ Tarihi</w:t>
      </w:r>
      <w:r w:rsidRPr="00A4656B">
        <w:rPr>
          <w:rFonts w:ascii="Bookman Old Style" w:hAnsi="Bookman Old Style"/>
          <w:b/>
          <w:bCs/>
          <w:i/>
          <w:iCs/>
        </w:rPr>
        <w:tab/>
        <w:t>:</w:t>
      </w:r>
      <w:r w:rsidRPr="00A4656B">
        <w:rPr>
          <w:rFonts w:ascii="Bookman Old Style" w:hAnsi="Bookman Old Style"/>
          <w:i/>
          <w:iCs/>
        </w:rPr>
        <w:t xml:space="preserve"> 23.06.2025</w:t>
      </w:r>
    </w:p>
    <w:p w14:paraId="2C215D3B" w14:textId="77777777" w:rsidR="00A4656B" w:rsidRPr="00A4656B" w:rsidRDefault="00A4656B" w:rsidP="00A4656B">
      <w:pPr>
        <w:spacing w:after="0" w:line="240" w:lineRule="auto"/>
        <w:jc w:val="both"/>
        <w:rPr>
          <w:rFonts w:ascii="Bookman Old Style" w:hAnsi="Bookman Old Style"/>
          <w:i/>
          <w:iCs/>
        </w:rPr>
      </w:pPr>
    </w:p>
    <w:p w14:paraId="17026E83" w14:textId="77777777" w:rsidR="00A4656B" w:rsidRPr="00A4656B" w:rsidRDefault="00A4656B" w:rsidP="00A4656B">
      <w:pPr>
        <w:spacing w:after="0" w:line="240" w:lineRule="auto"/>
        <w:jc w:val="both"/>
        <w:rPr>
          <w:rFonts w:ascii="Bookman Old Style" w:hAnsi="Bookman Old Style"/>
          <w:b/>
          <w:bCs/>
          <w:i/>
          <w:iCs/>
        </w:rPr>
      </w:pPr>
      <w:r w:rsidRPr="00A4656B">
        <w:rPr>
          <w:rFonts w:ascii="Bookman Old Style" w:hAnsi="Bookman Old Style"/>
          <w:b/>
          <w:bCs/>
          <w:i/>
          <w:iCs/>
        </w:rPr>
        <w:t>Açıklamalar</w:t>
      </w:r>
      <w:r w:rsidRPr="00A4656B">
        <w:rPr>
          <w:rFonts w:ascii="Bookman Old Style" w:hAnsi="Bookman Old Style"/>
          <w:b/>
          <w:bCs/>
          <w:i/>
          <w:iCs/>
        </w:rPr>
        <w:tab/>
        <w:t>:</w:t>
      </w:r>
    </w:p>
    <w:p w14:paraId="53565568" w14:textId="77777777" w:rsidR="00A4656B" w:rsidRPr="00A4656B" w:rsidRDefault="00A4656B" w:rsidP="00A4656B">
      <w:pPr>
        <w:spacing w:after="0" w:line="240" w:lineRule="auto"/>
        <w:jc w:val="both"/>
        <w:rPr>
          <w:rFonts w:ascii="Bookman Old Style" w:hAnsi="Bookman Old Style"/>
          <w:i/>
          <w:iCs/>
        </w:rPr>
      </w:pPr>
    </w:p>
    <w:p w14:paraId="32174B00" w14:textId="07487E24"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İstanbul İli, Beykoz İlçesi, Acarlar Mahallesi, Acarkent Sitesi, bulunan </w:t>
      </w:r>
      <w:proofErr w:type="gramStart"/>
      <w:r w:rsidRPr="00A4656B">
        <w:rPr>
          <w:rFonts w:ascii="Bookman Old Style" w:hAnsi="Bookman Old Style"/>
          <w:i/>
          <w:iCs/>
          <w:highlight w:val="yellow"/>
        </w:rPr>
        <w:t>……………</w:t>
      </w:r>
      <w:proofErr w:type="gramEnd"/>
      <w:r w:rsidRPr="00A4656B">
        <w:rPr>
          <w:rFonts w:ascii="Bookman Old Style" w:hAnsi="Bookman Old Style"/>
          <w:i/>
          <w:iCs/>
          <w:highlight w:val="yellow"/>
        </w:rPr>
        <w:t xml:space="preserve"> ( SOKAK VEYA CADDE İSİMİ YAZILACAK )</w:t>
      </w:r>
      <w:r>
        <w:rPr>
          <w:rFonts w:ascii="Bookman Old Style" w:hAnsi="Bookman Old Style"/>
          <w:i/>
          <w:iCs/>
        </w:rPr>
        <w:t xml:space="preserve"> </w:t>
      </w:r>
      <w:proofErr w:type="spellStart"/>
      <w:r w:rsidRPr="00A4656B">
        <w:rPr>
          <w:rFonts w:ascii="Bookman Old Style" w:hAnsi="Bookman Old Style"/>
          <w:i/>
          <w:iCs/>
        </w:rPr>
        <w:t>gayrımenku</w:t>
      </w:r>
      <w:r>
        <w:rPr>
          <w:rFonts w:ascii="Bookman Old Style" w:hAnsi="Bookman Old Style"/>
          <w:i/>
          <w:iCs/>
        </w:rPr>
        <w:t>lün</w:t>
      </w:r>
      <w:proofErr w:type="spellEnd"/>
      <w:r w:rsidRPr="00A4656B">
        <w:rPr>
          <w:rFonts w:ascii="Bookman Old Style" w:hAnsi="Bookman Old Style"/>
          <w:i/>
          <w:iCs/>
        </w:rPr>
        <w:t xml:space="preserve"> malik</w:t>
      </w:r>
      <w:r>
        <w:rPr>
          <w:rFonts w:ascii="Bookman Old Style" w:hAnsi="Bookman Old Style"/>
          <w:i/>
          <w:iCs/>
        </w:rPr>
        <w:t>i bulunmaktayım.</w:t>
      </w:r>
      <w:r w:rsidRPr="00A4656B">
        <w:rPr>
          <w:rFonts w:ascii="Bookman Old Style" w:hAnsi="Bookman Old Style"/>
          <w:i/>
          <w:iCs/>
        </w:rPr>
        <w:t xml:space="preserve"> ( Ek-1- Tapu Örneği )</w:t>
      </w:r>
    </w:p>
    <w:p w14:paraId="42A51F22" w14:textId="77777777" w:rsidR="00A4656B" w:rsidRPr="00A4656B" w:rsidRDefault="00A4656B" w:rsidP="00A4656B">
      <w:pPr>
        <w:spacing w:after="0" w:line="240" w:lineRule="auto"/>
        <w:jc w:val="both"/>
        <w:rPr>
          <w:rFonts w:ascii="Bookman Old Style" w:hAnsi="Bookman Old Style"/>
          <w:i/>
          <w:iCs/>
        </w:rPr>
      </w:pPr>
    </w:p>
    <w:p w14:paraId="53A836EA"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Acarlar Mahallesi muhtarlığına 23.06.2025 tarihinde Beykoz Belediye Başkanlığı tarafından 20.06.2021 tarih ve E-24319545-190.01.07-1978/8564 sayılı Takdir Komisyon kararı tebliğ edilmiştir. Tebliğ edilen Takdir Komisyon Kararı incelendiğinde yapılan artışların afaki, objektiflikten uzak ve çok fahiş olduğu anlaşılmıştır. Dolayısıyla yasal süresi içerisinde dava açmak zarureti doğmuştur. ( Ek-2 Takdir Komisyon kararı ve ekleri )</w:t>
      </w:r>
    </w:p>
    <w:p w14:paraId="774F877F" w14:textId="77777777" w:rsidR="00A4656B" w:rsidRPr="00A4656B" w:rsidRDefault="00A4656B" w:rsidP="00A4656B">
      <w:pPr>
        <w:spacing w:after="0" w:line="240" w:lineRule="auto"/>
        <w:jc w:val="both"/>
        <w:rPr>
          <w:rFonts w:ascii="Bookman Old Style" w:hAnsi="Bookman Old Style"/>
          <w:i/>
          <w:iCs/>
        </w:rPr>
      </w:pPr>
    </w:p>
    <w:p w14:paraId="410E00D5"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Emlak vergisi; kişilerin mülkiyetinde bulunan bina veya arazilerden alınan, belediyeler tarafından takip ve tahsil edilen özel nitelikli bir servet vergisidir. Bu kapsamda, 213 sayılı Vergi Usul Yasasının mükerrer 49 (b) maddesine göre takdir komisyonları, dört yılda bir yapacakları tespit ile arsa ve arazilere ait asgari ölçüde birim değer tespiti yapmakta olup mükelleflerin vergi matrahına esas vergi değerini belirlemektedir. </w:t>
      </w:r>
    </w:p>
    <w:p w14:paraId="5142C238" w14:textId="77777777" w:rsidR="00A4656B" w:rsidRPr="00A4656B" w:rsidRDefault="00A4656B" w:rsidP="00A4656B">
      <w:pPr>
        <w:spacing w:after="0" w:line="240" w:lineRule="auto"/>
        <w:jc w:val="both"/>
        <w:rPr>
          <w:rFonts w:ascii="Bookman Old Style" w:hAnsi="Bookman Old Style"/>
          <w:i/>
          <w:iCs/>
        </w:rPr>
      </w:pPr>
    </w:p>
    <w:p w14:paraId="0921CC31"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Emlak Vergisine Matrah Olacak Vergi Değerlerinin Takdirine İlişkin Tüzüğün "Takdirde esas" başlıklı 26. Maddesine göre arsaların iş yerlerine ve meskun yerlere uzaklık ve yakınlığı, ulaştırma durumu, bulunduğu meydan, sahil, cadde ve sokak itibariyle mevkii, su elektrik, hava gazı ve kanalizasyon gibi belediye hizmetlerinin gelmiş olup olmadığı hangi nevi bina inşaatına müsait olduğu, imar ve istikamet planındaki durumu, bina ve inşaat sahası büyüklüğü, topografik durumu göz önünde bulundurulacaktır. Taşınmazlarda </w:t>
      </w:r>
      <w:r w:rsidRPr="00A4656B">
        <w:rPr>
          <w:rFonts w:ascii="Bookman Old Style" w:hAnsi="Bookman Old Style"/>
          <w:i/>
          <w:iCs/>
        </w:rPr>
        <w:lastRenderedPageBreak/>
        <w:t xml:space="preserve">bu saydığımız özelliklerde değişiklik olmadı ise tespitlerde birim değerinin çok fazla değişikliğe uğramaması gerektiği tartışmasızdır. Oransal olarak dikkate alındığında yukarıda sayılı özelliklerde bir değişiklik olmaması halinde baz alabileceğimiz oranlar; yeniden değerleme oranı ve enflasyondur. Değişiklik olmayan bir arsada, bu oranların çok üzerinde artış yapılması </w:t>
      </w:r>
      <w:proofErr w:type="gramStart"/>
      <w:r w:rsidRPr="00A4656B">
        <w:rPr>
          <w:rFonts w:ascii="Bookman Old Style" w:hAnsi="Bookman Old Style"/>
          <w:i/>
          <w:iCs/>
        </w:rPr>
        <w:t>halinde  Anayasa'nın</w:t>
      </w:r>
      <w:proofErr w:type="gramEnd"/>
      <w:r w:rsidRPr="00A4656B">
        <w:rPr>
          <w:rFonts w:ascii="Bookman Old Style" w:hAnsi="Bookman Old Style"/>
          <w:i/>
          <w:iCs/>
        </w:rPr>
        <w:t xml:space="preserve"> hukuk güvenliği ilkesine ve bu doğrultuda, hukuk devleti olma ilkesine aykırılık teşkil edeceği tartışmasızdır. Yani, geçtiğimiz dört sene içinde yukarıda sayılan hususlar gibi, arsanın değerini arttırabilecek değişikliklerin olmadığı durumlarda artışın çok fazla olmaması gerekecek, yeniden değerleme oranları ve enflasyon oranı önem arz edecektir.</w:t>
      </w:r>
    </w:p>
    <w:p w14:paraId="70A33237" w14:textId="77777777" w:rsidR="00A4656B" w:rsidRPr="00A4656B" w:rsidRDefault="00A4656B" w:rsidP="00A4656B">
      <w:pPr>
        <w:spacing w:after="0" w:line="240" w:lineRule="auto"/>
        <w:jc w:val="both"/>
        <w:rPr>
          <w:rFonts w:ascii="Bookman Old Style" w:hAnsi="Bookman Old Style"/>
          <w:i/>
          <w:iCs/>
        </w:rPr>
      </w:pPr>
    </w:p>
    <w:p w14:paraId="3FCA4D95" w14:textId="3E7C763A"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Oysa ki işbu davaya konu olayda, ekte sunulan "türkiye.gov.tr" başlıklı resmi siteden yapılan Beykoz ilçesi, Acarlar Mahallesine ait arsa Metrekare Birim Değeri Sorgulaması neticesinde dava konusu </w:t>
      </w:r>
      <w:proofErr w:type="gramStart"/>
      <w:r>
        <w:rPr>
          <w:rFonts w:ascii="Bookman Old Style" w:hAnsi="Bookman Old Style"/>
          <w:i/>
          <w:iCs/>
        </w:rPr>
        <w:t>……</w:t>
      </w:r>
      <w:r w:rsidRPr="00A4656B">
        <w:rPr>
          <w:rFonts w:ascii="Bookman Old Style" w:hAnsi="Bookman Old Style"/>
          <w:i/>
          <w:iCs/>
          <w:highlight w:val="yellow"/>
        </w:rPr>
        <w:t>……………</w:t>
      </w:r>
      <w:proofErr w:type="gramEnd"/>
      <w:r w:rsidRPr="00A4656B">
        <w:rPr>
          <w:rFonts w:ascii="Bookman Old Style" w:hAnsi="Bookman Old Style"/>
          <w:i/>
          <w:iCs/>
          <w:highlight w:val="yellow"/>
        </w:rPr>
        <w:t xml:space="preserve"> ( SOKAK VEYA CADDE İSİMİ YAZILACAK )</w:t>
      </w:r>
      <w:r w:rsidRPr="00A4656B">
        <w:rPr>
          <w:rFonts w:ascii="Bookman Old Style" w:hAnsi="Bookman Old Style"/>
          <w:i/>
          <w:iCs/>
        </w:rPr>
        <w:t xml:space="preserve"> 2018 rayiç değeri 504,59 TL, 2021 yılına ait bedeli 656,80 TL, 2022 yılına ait bedel 6.500 </w:t>
      </w:r>
      <w:proofErr w:type="gramStart"/>
      <w:r w:rsidRPr="00A4656B">
        <w:rPr>
          <w:rFonts w:ascii="Bookman Old Style" w:hAnsi="Bookman Old Style"/>
          <w:i/>
          <w:iCs/>
        </w:rPr>
        <w:t>TL,</w:t>
      </w:r>
      <w:proofErr w:type="gramEnd"/>
      <w:r w:rsidRPr="00A4656B">
        <w:rPr>
          <w:rFonts w:ascii="Bookman Old Style" w:hAnsi="Bookman Old Style"/>
          <w:i/>
          <w:iCs/>
        </w:rPr>
        <w:t xml:space="preserve"> ve her sene kanunun öngördüğü şekilde %50 arttırılarak en son 2025 yılın ait bedel 16.542,10 TL'ye ulaşmıştır.  Takdir komisyonunda yapılan ve dava konusu edilen son belirlemede bir anda 82.700 TL'ye çıkarılmıştır.  Bundan sonraki değerleme oranı belirlene kadar da 4 sene boyunca %50 artmaya devam edecektir. Eğer Sayın Mahkemenizce belirlenen bu haksız ve mesnetsiz oran iptal edilmez ise,  dava konusu sokakta bulunan tüm maliklerin kendi mülklerinde kiracı durumuna düşeceği ve bu durumun hakkaniyetle ve adalet duygusu ile bağdaşmayacağı </w:t>
      </w:r>
      <w:proofErr w:type="gramStart"/>
      <w:r w:rsidRPr="00A4656B">
        <w:rPr>
          <w:rFonts w:ascii="Bookman Old Style" w:hAnsi="Bookman Old Style"/>
          <w:i/>
          <w:iCs/>
        </w:rPr>
        <w:t>aşikar</w:t>
      </w:r>
      <w:proofErr w:type="gramEnd"/>
      <w:r w:rsidRPr="00A4656B">
        <w:rPr>
          <w:rFonts w:ascii="Bookman Old Style" w:hAnsi="Bookman Old Style"/>
          <w:i/>
          <w:iCs/>
        </w:rPr>
        <w:t xml:space="preserve"> olacaktır. </w:t>
      </w:r>
    </w:p>
    <w:p w14:paraId="4F0F32A8" w14:textId="77777777" w:rsidR="00A4656B" w:rsidRPr="00A4656B" w:rsidRDefault="00A4656B" w:rsidP="00A4656B">
      <w:pPr>
        <w:spacing w:after="0" w:line="240" w:lineRule="auto"/>
        <w:jc w:val="both"/>
        <w:rPr>
          <w:rFonts w:ascii="Bookman Old Style" w:hAnsi="Bookman Old Style"/>
          <w:i/>
          <w:iCs/>
        </w:rPr>
      </w:pPr>
    </w:p>
    <w:p w14:paraId="15173598"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Belirtilmelidir ki; Acarlar Mahallesi ve çevresinde 4 yılda bir yapılan yeniden değerlendirmenin son yapıldığı tarih olan 2022 yılından bu yana kanunun öngördüğü şekilde arsa değerini bu denli fahiş bir düzeye getirecek herhangi bir değişiklik olmamıştır. O halde, vergi değerindeki artışın somut bir dayanağı olmadığı ve mevcut durumu yansıtmadığı tartışmasızdır. Zira bir yıl içerisinde emlak vergi değerinin bir önce ki dönemin fahiş oranda üzerinde arttırılmasının Anayasa'nın hukuk güvenliği ilkesine ve bu doğrultuda, hukuk devleti olma ilkesine ve kişilerin mülkiyet hakkına getirilen sınırlamada öngörülen ölçülülük ilkesine aykırılık taşıdığı bir gerçektir. </w:t>
      </w:r>
    </w:p>
    <w:p w14:paraId="366FC489" w14:textId="77777777" w:rsidR="00A4656B" w:rsidRPr="00A4656B" w:rsidRDefault="00A4656B" w:rsidP="00A4656B">
      <w:pPr>
        <w:spacing w:after="0" w:line="240" w:lineRule="auto"/>
        <w:jc w:val="both"/>
        <w:rPr>
          <w:rFonts w:ascii="Bookman Old Style" w:hAnsi="Bookman Old Style"/>
          <w:i/>
          <w:iCs/>
        </w:rPr>
      </w:pPr>
    </w:p>
    <w:p w14:paraId="78D39E13"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Hatta ve hatta 2017 yılında birim m2 fiyatları belirlenirken Beykoz Bölgesi imarlı durumda idi, ancak 2018 yılında İstanbul 4. İdare Mahkemesi tarafından verilen 31.01.2018 tarih ve 2018/163 Esas numaralı kararı ile 1/1000 Ölçekli Beykoz 1. Bölge Koruma Amaçlı uygulama İmar Planının tamamı iptal edilmiştir. </w:t>
      </w:r>
    </w:p>
    <w:p w14:paraId="696424BA" w14:textId="77777777" w:rsidR="00A4656B" w:rsidRPr="00A4656B" w:rsidRDefault="00A4656B" w:rsidP="00A4656B">
      <w:pPr>
        <w:spacing w:after="0" w:line="240" w:lineRule="auto"/>
        <w:jc w:val="both"/>
        <w:rPr>
          <w:rFonts w:ascii="Bookman Old Style" w:hAnsi="Bookman Old Style"/>
          <w:i/>
          <w:iCs/>
        </w:rPr>
      </w:pPr>
    </w:p>
    <w:p w14:paraId="41E1EE14"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Bu durumda İmarlı durumda bile daha az artışa tabi olan Beykoz İlçesi ve Mahallemizde, İmar Planı iptal edilmesine rağmen fahiş atışlar yaşanmıştır.</w:t>
      </w:r>
    </w:p>
    <w:p w14:paraId="13774E6F" w14:textId="77777777" w:rsidR="00A4656B" w:rsidRPr="00A4656B" w:rsidRDefault="00A4656B" w:rsidP="00A4656B">
      <w:pPr>
        <w:spacing w:after="0" w:line="240" w:lineRule="auto"/>
        <w:jc w:val="both"/>
        <w:rPr>
          <w:rFonts w:ascii="Bookman Old Style" w:hAnsi="Bookman Old Style"/>
          <w:i/>
          <w:iCs/>
        </w:rPr>
      </w:pPr>
    </w:p>
    <w:p w14:paraId="6308B1A4"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r>
      <w:proofErr w:type="gramStart"/>
      <w:r w:rsidRPr="00A4656B">
        <w:rPr>
          <w:rFonts w:ascii="Bookman Old Style" w:hAnsi="Bookman Old Style"/>
          <w:i/>
          <w:iCs/>
        </w:rPr>
        <w:t xml:space="preserve">Yine Emlak Vergisi Kanunu 78 </w:t>
      </w:r>
      <w:proofErr w:type="spellStart"/>
      <w:r w:rsidRPr="00A4656B">
        <w:rPr>
          <w:rFonts w:ascii="Bookman Old Style" w:hAnsi="Bookman Old Style"/>
          <w:i/>
          <w:iCs/>
        </w:rPr>
        <w:t>no'lu</w:t>
      </w:r>
      <w:proofErr w:type="spellEnd"/>
      <w:r w:rsidRPr="00A4656B">
        <w:rPr>
          <w:rFonts w:ascii="Bookman Old Style" w:hAnsi="Bookman Old Style"/>
          <w:i/>
          <w:iCs/>
        </w:rPr>
        <w:t xml:space="preserve"> Tebliğinin 2/4 maddesine göre; Vergi Usul Kanununun mükerrer 49 uncu maddesinin (b) fıkrasına göre takdir komisyonlarınca belirlenen arsa ve arazi metrekare birim değerlerinin, takdir işleminin yapıldığı yılı takip eden ikinci yılın başından başlamak suretiyle her yıl, bir önceki yıl birim değerinin Vergi Usul Kanunu hükümlerine göre aynı yıl için tespit edilmiş bulunan yeniden değerleme oranının yarısı nispetinde </w:t>
      </w:r>
      <w:r w:rsidRPr="00A4656B">
        <w:rPr>
          <w:rFonts w:ascii="Bookman Old Style" w:hAnsi="Bookman Old Style"/>
          <w:i/>
          <w:iCs/>
        </w:rPr>
        <w:lastRenderedPageBreak/>
        <w:t xml:space="preserve">artırılması suretiyle dikkate alınacağı hükme bağlanmıştır. </w:t>
      </w:r>
      <w:proofErr w:type="gramEnd"/>
      <w:r w:rsidRPr="00A4656B">
        <w:rPr>
          <w:rFonts w:ascii="Bookman Old Style" w:hAnsi="Bookman Old Style"/>
          <w:i/>
          <w:iCs/>
        </w:rPr>
        <w:t>Bu durumda, zaten fahiş olarak belirlenmiş olan arsa metrekare değeri her yıl yarı oranında arttırıldığında mükellefi iflasa sürükleyecek niteliktedir. Bu durumun, mükellefin Anayasa ve AİHS ile koruma altında bulunan mülkiyet hakkına açıkça saldırı niteliği taşıyacağı tartışmasızdır. Üstelik bu durum, kişilerin mülkiyet hakkına getirilen sınırlamada öngörülen ölçülülük ilkesine aykırılık teşkil edecektir.</w:t>
      </w:r>
    </w:p>
    <w:p w14:paraId="5F93DF0E" w14:textId="77777777" w:rsidR="00A4656B" w:rsidRPr="00A4656B" w:rsidRDefault="00A4656B" w:rsidP="00A4656B">
      <w:pPr>
        <w:spacing w:after="0" w:line="240" w:lineRule="auto"/>
        <w:jc w:val="both"/>
        <w:rPr>
          <w:rFonts w:ascii="Bookman Old Style" w:hAnsi="Bookman Old Style"/>
          <w:i/>
          <w:iCs/>
        </w:rPr>
      </w:pPr>
    </w:p>
    <w:p w14:paraId="46E10D4D"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Malum olduğu üzere Emlak Vergisi Kanunun 72 ve 78 </w:t>
      </w:r>
      <w:proofErr w:type="spellStart"/>
      <w:r w:rsidRPr="00A4656B">
        <w:rPr>
          <w:rFonts w:ascii="Bookman Old Style" w:hAnsi="Bookman Old Style"/>
          <w:i/>
          <w:iCs/>
        </w:rPr>
        <w:t>nolu</w:t>
      </w:r>
      <w:proofErr w:type="spellEnd"/>
      <w:r w:rsidRPr="00A4656B">
        <w:rPr>
          <w:rFonts w:ascii="Bookman Old Style" w:hAnsi="Bookman Old Style"/>
          <w:i/>
          <w:iCs/>
        </w:rPr>
        <w:t xml:space="preserve"> tebliğlerinin çıkmasındaki amaç, 2017 yılında yapılan ve %700'lere varan emlak değer artışının, enflasyon oranları da dikkate alınarak, hükümet tarafından yeniden değerlendirilip, sınırlandırılmak istenmesidir. Dolayısıyla 2017 yılında takdir komisyonları tarafından yapılan işlemlere Emlak Vergisi Kanunun geçici 23. Maddesi uyarınca bu şekilde sınırlama getirilmiştir. Yine bu tebliğlerin çıkma amacı takdir komisyonlarının keyfi artış oranları belirlenmesinin önüne geçmektir. </w:t>
      </w:r>
    </w:p>
    <w:p w14:paraId="42C82E6C" w14:textId="77777777" w:rsidR="00A4656B" w:rsidRPr="00A4656B" w:rsidRDefault="00A4656B" w:rsidP="00A4656B">
      <w:pPr>
        <w:spacing w:after="0" w:line="240" w:lineRule="auto"/>
        <w:jc w:val="both"/>
        <w:rPr>
          <w:rFonts w:ascii="Bookman Old Style" w:hAnsi="Bookman Old Style"/>
          <w:i/>
          <w:iCs/>
        </w:rPr>
      </w:pPr>
    </w:p>
    <w:p w14:paraId="14A9AAD9"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Bununla beraber, takdir komisyonlarınca belirlenen vergi değeri esas alınarak tahsil edilen emlak vergisinin Anayasa'nın verginin mali güce göre alınması ilkesine de uyduğu söylenemez. Nitekim, takdir komisyonları bu değeri belirlerken mükellefin mali gücü ile ilgilenmemekte yahut ülkenin ya da dünyanın ekonomik durumunu göz önüne almamakta, bunun yerine tamamen sübjektif ölçütlerle bir sonuca varmaktadır. </w:t>
      </w:r>
    </w:p>
    <w:p w14:paraId="4C0BF07E" w14:textId="77777777" w:rsidR="00A4656B" w:rsidRPr="00A4656B" w:rsidRDefault="00A4656B" w:rsidP="00A4656B">
      <w:pPr>
        <w:spacing w:after="0" w:line="240" w:lineRule="auto"/>
        <w:jc w:val="both"/>
        <w:rPr>
          <w:rFonts w:ascii="Bookman Old Style" w:hAnsi="Bookman Old Style"/>
          <w:i/>
          <w:iCs/>
        </w:rPr>
      </w:pPr>
    </w:p>
    <w:p w14:paraId="0115EB51" w14:textId="2186621F"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O halde, gerçekleşen yeniden değerleme, enflasyon oranı ve ayrıca ülkemizdeki ekonomik durum göz önünde bulundurulduğunda, takdir komisyonunca belirlenen arsalara ait metrekare birim değerinin gerçeklerden uzak, tümüyle farazi ve sübjektif bir kanaatten ibaret olduğu tartışmasızdır. Hal böyle iken, arsa metrekare bedelinin bu derece fahiş olarak belirlenmesi ve üstelik takip eden yıllarda gelecek %50 oranında artırım nedeniyle mağduriyetin daha da önlenemez noktalara getirileceği göz önünde bulundurulduğunda mükelleflerin yaşam ve mülkiyet haklarına doğrudan saldırıda bulunulduğu ve bu durumun açık bir şekilde Anayasa ve AİHS sözleşmesine aykırılık taşıdığı tartışmasızdır. </w:t>
      </w:r>
    </w:p>
    <w:p w14:paraId="40F13839" w14:textId="77777777" w:rsidR="00A4656B" w:rsidRPr="00A4656B" w:rsidRDefault="00A4656B" w:rsidP="00A4656B">
      <w:pPr>
        <w:spacing w:after="0" w:line="240" w:lineRule="auto"/>
        <w:jc w:val="both"/>
        <w:rPr>
          <w:rFonts w:ascii="Bookman Old Style" w:hAnsi="Bookman Old Style"/>
          <w:i/>
          <w:iCs/>
        </w:rPr>
      </w:pPr>
    </w:p>
    <w:p w14:paraId="0106CC96" w14:textId="75FE0131"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3. Emlak Vergisi Kanunu’na göre; emlak vergisinin matrahı olan emlak vergi değeri beyan esasına göre değil aksine özel olarak oluşturulmuş takdir komisyonlarınca belirlenmektedir. </w:t>
      </w:r>
    </w:p>
    <w:p w14:paraId="7CE34851" w14:textId="77777777" w:rsidR="00A4656B" w:rsidRPr="00A4656B" w:rsidRDefault="00A4656B" w:rsidP="00A4656B">
      <w:pPr>
        <w:spacing w:after="0" w:line="240" w:lineRule="auto"/>
        <w:jc w:val="both"/>
        <w:rPr>
          <w:rFonts w:ascii="Bookman Old Style" w:hAnsi="Bookman Old Style"/>
          <w:i/>
          <w:iCs/>
        </w:rPr>
      </w:pPr>
    </w:p>
    <w:p w14:paraId="365A439D"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Öncelikle belirtilmelidir ki; 2025-2029 yılları asgari ölçüde arsa ve arazi metrekare birim değer tespitlerinde uyulacak usul ve esasların belirtildiği 2021/1 seri </w:t>
      </w:r>
      <w:proofErr w:type="spellStart"/>
      <w:r w:rsidRPr="00A4656B">
        <w:rPr>
          <w:rFonts w:ascii="Bookman Old Style" w:hAnsi="Bookman Old Style"/>
          <w:i/>
          <w:iCs/>
        </w:rPr>
        <w:t>no'lu</w:t>
      </w:r>
      <w:proofErr w:type="spellEnd"/>
      <w:r w:rsidRPr="00A4656B">
        <w:rPr>
          <w:rFonts w:ascii="Bookman Old Style" w:hAnsi="Bookman Old Style"/>
          <w:i/>
          <w:iCs/>
        </w:rPr>
        <w:t xml:space="preserve"> Emlak Vergisi Kanunu İç Genelgesinin "TAKDİR KOMİSYONLARINCA YAPILACAK İŞLER" başlıklı 6/1(a) bendine göre; arsalara ilişkin takdir komisyonu kararları mutlaka gerekçeli olmalıdır. </w:t>
      </w:r>
    </w:p>
    <w:p w14:paraId="3FE0AA8A" w14:textId="77777777" w:rsidR="00A4656B" w:rsidRPr="00A4656B" w:rsidRDefault="00A4656B" w:rsidP="00A4656B">
      <w:pPr>
        <w:spacing w:after="0" w:line="240" w:lineRule="auto"/>
        <w:jc w:val="both"/>
        <w:rPr>
          <w:rFonts w:ascii="Bookman Old Style" w:hAnsi="Bookman Old Style"/>
          <w:i/>
          <w:iCs/>
        </w:rPr>
      </w:pPr>
    </w:p>
    <w:p w14:paraId="28FB3512" w14:textId="5DD859B3"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Bu itibarla, 2025 yılı komisyonlarınca 2026-2029 yılları için belirlenmiş olan arsa değeri kat be kat gibi fazla bir miktarda belirlenmiş olup bu miktarın neye göre belirlendiği mükellefe bildirilmediği gibi, mükellefin beyanı alınmadan </w:t>
      </w:r>
      <w:r w:rsidRPr="00A4656B">
        <w:rPr>
          <w:rFonts w:ascii="Bookman Old Style" w:hAnsi="Bookman Old Style"/>
          <w:i/>
          <w:iCs/>
        </w:rPr>
        <w:lastRenderedPageBreak/>
        <w:t>ve yürürlükte olan bir kanuna dayanarak belirlenmediğinden Anayasa'da yer alan "verginin yasallığı" ilkesine aykırılık teşkil etmektedir.</w:t>
      </w:r>
    </w:p>
    <w:p w14:paraId="482FAB36" w14:textId="77777777" w:rsidR="00A4656B" w:rsidRPr="00A4656B" w:rsidRDefault="00A4656B" w:rsidP="00A4656B">
      <w:pPr>
        <w:spacing w:after="0" w:line="240" w:lineRule="auto"/>
        <w:jc w:val="both"/>
        <w:rPr>
          <w:rFonts w:ascii="Bookman Old Style" w:hAnsi="Bookman Old Style"/>
          <w:i/>
          <w:iCs/>
        </w:rPr>
      </w:pPr>
    </w:p>
    <w:p w14:paraId="67C80EE1"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Öte yandan, Vergi değeri kanunda sayılan değerleme ölçülerinden biridir. Bu değerleme ölçülerinden vergi değerinin dışında kalanlar, kanunun öngördüğü "değerlemede, iktisadi kıymetlerden her biri tek başına nazara alınır." kuralına uygun olarak işleme tabi tutulur. İktisadi kıymetin vergi değerinin belirlenmesinde anılan yasa kuralına aykırı bir şekilde iktisadi kıymetin sadece kendisi tek başına nazara alınarak değerlemeye konu yapılamaz. Bir arsanın saptanan vergi değeri, örneğin o arsanın maliyet bedeli, borsa rayici, tasarruf değeri, kayıtlı değeri, itibari değeri ve emsal bedeli değildir. Bütün bu değerler, o iktisadi kıymetle ilgili belli niteliklerine göre saptanmış somut değerleri ifade ederken, vergi değerinin iktisadi kıymetin hangi niteliğine göre somut değeri ifade ettiği bilinmemektedir.  Bu bakımdan, takdir komisyonlarınca sübjektif olarak belirlenen vergi değeri, özü itibariyle iktisadi kıymetin hangi somut niteliğine göre tespit edilmiştir açıkça ortaya konmadığından onu gerçek bir değerleme ölçüsü olmaktan çıkarmaktadır. Üstelik ilgili Tüzükte vergi değerinin neye göre belirlendiği ayrıntılı ve gerekçeli şekilde açıklanması gerekmektedir. Oysa ki herhangi bir açıklama yapılmamakta, vergi değeri muhtarlıktan herhangi bir açıklama yapılmaksızın ilan edilmek suretiyle mükelleflerin mülkiyet hakkına sınırlama getirmekte ve bu nedenle Anayasa'ya aykırılık teşkil etmektedir. </w:t>
      </w:r>
    </w:p>
    <w:p w14:paraId="00EFCCE5" w14:textId="77777777" w:rsidR="00A4656B" w:rsidRPr="00A4656B" w:rsidRDefault="00A4656B" w:rsidP="00A4656B">
      <w:pPr>
        <w:spacing w:after="0" w:line="240" w:lineRule="auto"/>
        <w:jc w:val="both"/>
        <w:rPr>
          <w:rFonts w:ascii="Bookman Old Style" w:hAnsi="Bookman Old Style"/>
          <w:i/>
          <w:iCs/>
        </w:rPr>
      </w:pPr>
    </w:p>
    <w:p w14:paraId="0A942A09"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2021/1 seri </w:t>
      </w:r>
      <w:proofErr w:type="spellStart"/>
      <w:r w:rsidRPr="00A4656B">
        <w:rPr>
          <w:rFonts w:ascii="Bookman Old Style" w:hAnsi="Bookman Old Style"/>
          <w:i/>
          <w:iCs/>
        </w:rPr>
        <w:t>no'lu</w:t>
      </w:r>
      <w:proofErr w:type="spellEnd"/>
      <w:r w:rsidRPr="00A4656B">
        <w:rPr>
          <w:rFonts w:ascii="Bookman Old Style" w:hAnsi="Bookman Old Style"/>
          <w:i/>
          <w:iCs/>
        </w:rPr>
        <w:t xml:space="preserve"> Emlak Vergisi Kanunu İç Genelgesinin " TAKDİRLERDE UYGULANACAK ESASLAR " başlıklı maddenin 13. Bendine göre; "... 29.07.1970 tarihli ve 1319 Sayılı Emlak Vergisi Kanunun 31. Maddesinde yer alan normlardan ve bu maddeye göre hazırlanmış bulunan 15.03.1972 tarihli ve 14129 sayılı Resmi gazetede yayımlanan Emlak Vergisine Matrah Olacak Vergi Değerlerinin Takdirine İlişkin Tüzük Hükümlerinin ( madde 26,29,30,31,32 ) yararlanılarak ilgili cadde, sokak veya değer bakımından farklı bölgelerdeki arsa bedellerinden metre kare fiyatı en düşük olanlar dikkate alınmak suretiyle gerçekleştirilecektir..." "... 29.07.1970 tarihli ve 1319 Sayılı Emlak Vergisi Kanunun 31. Maddesinde yer alan normlardan ve bu maddeye göre hazırlanmış bulunan 15.03.1972 tarihli ve 14129 sayılı Resmi gazetede yayımlanan Emlak Vergisine Matrah Olacak Vergi Değerlerinin Takdirine İlişkin Tüzük Hükümlerinin ( 26,29,30,31,32 ) yararlanılarak ilgili cadde, sokak veya değer bakımından farklı bölgelerdeki arsa bedellerinden metre kare fiyatı en düşük olanlar dikkate alınmak suretiyle gerçekleştirilecektir..."</w:t>
      </w:r>
    </w:p>
    <w:p w14:paraId="711D61A0" w14:textId="77777777" w:rsidR="00A4656B" w:rsidRPr="00A4656B" w:rsidRDefault="00A4656B" w:rsidP="00A4656B">
      <w:pPr>
        <w:spacing w:after="0" w:line="240" w:lineRule="auto"/>
        <w:jc w:val="both"/>
        <w:rPr>
          <w:rFonts w:ascii="Bookman Old Style" w:hAnsi="Bookman Old Style"/>
          <w:i/>
          <w:iCs/>
        </w:rPr>
      </w:pPr>
    </w:p>
    <w:p w14:paraId="5384DC79" w14:textId="4FF60B15"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Aynı genelgenin 20. Bendinde "... Takdir Komisyonlarınca tespit edilecek asgari ölçüdeki arsa metrekare birim değerleri 4 yıl süre ile geçerli olacaktır. Ancak; vergi değerini tadil eden sebeplerin bulunması nedeniyle mükellefiyet tesisi gereken hallerde, vergi değerinin hesabında, söz konusu değerler gelecek yıllarda yeniden değerleme oranının yarısı nispetinde arttırılarak dikkate alınacağından, değer tespiti yapılırken ileriye yönelik muhtemel değer artışı ve azalışı gibi aktörlerin üzerinde durulmayacaktır. Buna göre değerler, takdir işleminin yapıldığı tarihteki ( 2021 ) cadde, sokak ve değer bakımından farklı bölgelerdeki en düşük değerli arsanın asgari ölçüdeki birim değerine göre gerçekleşecektir..." </w:t>
      </w:r>
    </w:p>
    <w:p w14:paraId="2B0ADE95"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lastRenderedPageBreak/>
        <w:t xml:space="preserve">İlgili genelge maddeleri açık iken; aynı bölge kabul edilen yerlerde bir birinden çok farklı artışların yapıldığı görülecektir. </w:t>
      </w:r>
    </w:p>
    <w:p w14:paraId="5B09BEB0" w14:textId="77777777" w:rsidR="00A4656B" w:rsidRPr="00A4656B" w:rsidRDefault="00A4656B" w:rsidP="00A4656B">
      <w:pPr>
        <w:spacing w:after="0" w:line="240" w:lineRule="auto"/>
        <w:jc w:val="both"/>
        <w:rPr>
          <w:rFonts w:ascii="Bookman Old Style" w:hAnsi="Bookman Old Style"/>
          <w:i/>
          <w:iCs/>
        </w:rPr>
      </w:pPr>
    </w:p>
    <w:p w14:paraId="1FE5477F"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Örneğin müvekkil muhtarlığa tebliğ edilen aynı bölge kabul edilen site vasıflı başkaca yerlerde; 30.000 TL'ye, 25.000 TL ye değerlenen yerler bulunmaktadır. </w:t>
      </w:r>
    </w:p>
    <w:p w14:paraId="39F499A5" w14:textId="77777777" w:rsidR="00A4656B" w:rsidRPr="00A4656B" w:rsidRDefault="00A4656B" w:rsidP="00A4656B">
      <w:pPr>
        <w:spacing w:after="0" w:line="240" w:lineRule="auto"/>
        <w:jc w:val="both"/>
        <w:rPr>
          <w:rFonts w:ascii="Bookman Old Style" w:hAnsi="Bookman Old Style"/>
          <w:i/>
          <w:iCs/>
        </w:rPr>
      </w:pPr>
    </w:p>
    <w:p w14:paraId="77B725DB"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Aynı bölge kabul edilen yerlerdeki bu fahiş farklar kabul edilebilir değildir. Genelgedeki yukarıda alınan maddeler göz önüne alındığında, aynı bölgede 9.000 TL artış uygulanırken, diğer yerde fahiş olarak yaklaşık 70.660 TL fark olması hiçbir hukuk kuralıyla bağdaşmamaktadır. </w:t>
      </w:r>
    </w:p>
    <w:p w14:paraId="4834375F" w14:textId="77777777" w:rsidR="00A4656B" w:rsidRPr="00A4656B" w:rsidRDefault="00A4656B" w:rsidP="00A4656B">
      <w:pPr>
        <w:spacing w:after="0" w:line="240" w:lineRule="auto"/>
        <w:jc w:val="both"/>
        <w:rPr>
          <w:rFonts w:ascii="Bookman Old Style" w:hAnsi="Bookman Old Style"/>
          <w:i/>
          <w:iCs/>
        </w:rPr>
      </w:pPr>
    </w:p>
    <w:p w14:paraId="163D183F" w14:textId="225AB1F0"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KALDI Kİ; DAVA KONUSU </w:t>
      </w:r>
      <w:r w:rsidRPr="00A4656B">
        <w:rPr>
          <w:rFonts w:ascii="Bookman Old Style" w:hAnsi="Bookman Old Style"/>
          <w:i/>
          <w:iCs/>
          <w:highlight w:val="yellow"/>
        </w:rPr>
        <w:t>SOKAĞIN/CADDENİN</w:t>
      </w:r>
      <w:r w:rsidRPr="00A4656B">
        <w:rPr>
          <w:rFonts w:ascii="Bookman Old Style" w:hAnsi="Bookman Old Style"/>
          <w:i/>
          <w:iCs/>
        </w:rPr>
        <w:t xml:space="preserve"> BULUNDUĞU ACARKENT SİTESİ 1-2 PAFTA, 6 PARSELDE KURULUDUR. YANİ TEK PARSEL ÜZERİNE KURULU BİR SİTE OLUP, İLGİLİ KANUN GEREĞİ KAMUYA TERK YAPILMASI MÜMKÜN DEĞİLDİR. BU NEDENLE ALTYAPI ÇALIŞMALARI, ÇEVRE DÜZENLEMELERİ, YOL BAKIM ONARIM MALİYETLERİ, GÜVENLİK V.B HER TÜRLÜ BELEDİYE FAALİYETİ ACARKENT SİTESİ İÇİN SÖZ KONUSU DEĞİLDİR. TÜM BU İŞLEMLERİN MALİYETLERİ MALİKLER ARACILIĞI İLE SİTE YÖNETİMİ TARAFINDAN YERİNE GETİRİLMEKTEDİR.</w:t>
      </w:r>
    </w:p>
    <w:p w14:paraId="40D7EF78" w14:textId="77777777" w:rsidR="00A4656B" w:rsidRPr="00A4656B" w:rsidRDefault="00A4656B" w:rsidP="00A4656B">
      <w:pPr>
        <w:spacing w:after="0" w:line="240" w:lineRule="auto"/>
        <w:jc w:val="both"/>
        <w:rPr>
          <w:rFonts w:ascii="Bookman Old Style" w:hAnsi="Bookman Old Style"/>
          <w:i/>
          <w:iCs/>
        </w:rPr>
      </w:pPr>
    </w:p>
    <w:p w14:paraId="370AAC7B"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BU DURUMDA; BELEDİYE HİZMETLERİNDEN EN ASGARİ DÜZEYDE FAYDALANAN, SON DEĞERLEME TARİHİNDEN BU YANA, DEĞER ARTTIRICI HERHANGİ BİR ÇALIŞMA YAPILMAYAN BÖLGEDE BU DERECE FAHİŞ BİR ARTTIRIM KABUL EDİLEBİLİR DEĞİLDİR. </w:t>
      </w:r>
    </w:p>
    <w:p w14:paraId="2F87B504" w14:textId="77777777" w:rsidR="00A4656B" w:rsidRPr="00A4656B" w:rsidRDefault="00A4656B" w:rsidP="00A4656B">
      <w:pPr>
        <w:spacing w:after="0" w:line="240" w:lineRule="auto"/>
        <w:jc w:val="both"/>
        <w:rPr>
          <w:rFonts w:ascii="Bookman Old Style" w:hAnsi="Bookman Old Style"/>
          <w:i/>
          <w:iCs/>
        </w:rPr>
      </w:pPr>
    </w:p>
    <w:p w14:paraId="04381520" w14:textId="405370E3"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t xml:space="preserve">İzah edilen tüm bu nedenlerle, 16.03.2021 tarih ve 2021/1 seri </w:t>
      </w:r>
      <w:proofErr w:type="spellStart"/>
      <w:r w:rsidRPr="00A4656B">
        <w:rPr>
          <w:rFonts w:ascii="Bookman Old Style" w:hAnsi="Bookman Old Style"/>
          <w:i/>
          <w:iCs/>
        </w:rPr>
        <w:t>no'lu</w:t>
      </w:r>
      <w:proofErr w:type="spellEnd"/>
      <w:r w:rsidRPr="00A4656B">
        <w:rPr>
          <w:rFonts w:ascii="Bookman Old Style" w:hAnsi="Bookman Old Style"/>
          <w:i/>
          <w:iCs/>
        </w:rPr>
        <w:t xml:space="preserve"> iç genelgesi gereği Takdir Komisyon Kararında belirlenen İstanbul İli, Beykoz ilçesi, Acarlar mahallesi, </w:t>
      </w:r>
      <w:proofErr w:type="gramStart"/>
      <w:r>
        <w:rPr>
          <w:rFonts w:ascii="Bookman Old Style" w:hAnsi="Bookman Old Style"/>
          <w:i/>
          <w:iCs/>
        </w:rPr>
        <w:t>………………..</w:t>
      </w:r>
      <w:r w:rsidRPr="00A4656B">
        <w:rPr>
          <w:rFonts w:ascii="Bookman Old Style" w:hAnsi="Bookman Old Style"/>
          <w:i/>
          <w:iCs/>
          <w:highlight w:val="yellow"/>
        </w:rPr>
        <w:t>……………</w:t>
      </w:r>
      <w:proofErr w:type="gramEnd"/>
      <w:r w:rsidRPr="00A4656B">
        <w:rPr>
          <w:rFonts w:ascii="Bookman Old Style" w:hAnsi="Bookman Old Style"/>
          <w:i/>
          <w:iCs/>
          <w:highlight w:val="yellow"/>
        </w:rPr>
        <w:t xml:space="preserve"> ( SOKAK VEYA CADDE İSİMİ YAZILACAK )</w:t>
      </w:r>
      <w:r>
        <w:rPr>
          <w:rFonts w:ascii="Bookman Old Style" w:hAnsi="Bookman Old Style"/>
          <w:i/>
          <w:iCs/>
        </w:rPr>
        <w:t xml:space="preserve"> </w:t>
      </w:r>
      <w:r w:rsidRPr="00A4656B">
        <w:rPr>
          <w:rFonts w:ascii="Bookman Old Style" w:hAnsi="Bookman Old Style"/>
          <w:i/>
          <w:iCs/>
        </w:rPr>
        <w:t xml:space="preserve">Arsa Metrekare Birim Değerinin düzeltilmesi ve günümüz koşullarına uygun, gerçek hale getirilmesi gerekmektedir. </w:t>
      </w:r>
    </w:p>
    <w:p w14:paraId="768F28B7" w14:textId="77777777" w:rsidR="00A4656B" w:rsidRPr="00A4656B" w:rsidRDefault="00A4656B" w:rsidP="00A4656B">
      <w:pPr>
        <w:spacing w:after="0" w:line="240" w:lineRule="auto"/>
        <w:jc w:val="both"/>
        <w:rPr>
          <w:rFonts w:ascii="Bookman Old Style" w:hAnsi="Bookman Old Style"/>
          <w:i/>
          <w:iCs/>
        </w:rPr>
      </w:pPr>
    </w:p>
    <w:p w14:paraId="6D19E83E" w14:textId="77777777"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 xml:space="preserve">4. Dilekçemizde ayrıntılı olarak anlatmaya çalıştığımız üzere, tamamen afaki </w:t>
      </w:r>
      <w:proofErr w:type="gramStart"/>
      <w:r w:rsidRPr="00A4656B">
        <w:rPr>
          <w:rFonts w:ascii="Bookman Old Style" w:hAnsi="Bookman Old Style"/>
          <w:i/>
          <w:iCs/>
        </w:rPr>
        <w:t>olarak  ve</w:t>
      </w:r>
      <w:proofErr w:type="gramEnd"/>
      <w:r w:rsidRPr="00A4656B">
        <w:rPr>
          <w:rFonts w:ascii="Bookman Old Style" w:hAnsi="Bookman Old Style"/>
          <w:i/>
          <w:iCs/>
        </w:rPr>
        <w:t xml:space="preserve"> kanunun aradığı şartlardan uzak olarak belirlenen Takdir komisyon kararının açıkça hukuka aykırı olduğu aşikardır. </w:t>
      </w:r>
    </w:p>
    <w:p w14:paraId="15EF84CB" w14:textId="77777777" w:rsidR="00A4656B" w:rsidRPr="00A4656B" w:rsidRDefault="00A4656B" w:rsidP="00A4656B">
      <w:pPr>
        <w:spacing w:after="0" w:line="240" w:lineRule="auto"/>
        <w:jc w:val="both"/>
        <w:rPr>
          <w:rFonts w:ascii="Bookman Old Style" w:hAnsi="Bookman Old Style"/>
          <w:i/>
          <w:iCs/>
        </w:rPr>
      </w:pPr>
    </w:p>
    <w:p w14:paraId="20C61360" w14:textId="4F28E920" w:rsidR="00A4656B" w:rsidRPr="00A4656B" w:rsidRDefault="00A4656B" w:rsidP="00A4656B">
      <w:pPr>
        <w:spacing w:after="0" w:line="240" w:lineRule="auto"/>
        <w:jc w:val="both"/>
        <w:rPr>
          <w:rFonts w:ascii="Bookman Old Style" w:hAnsi="Bookman Old Style"/>
          <w:i/>
          <w:iCs/>
        </w:rPr>
      </w:pPr>
      <w:r w:rsidRPr="00A4656B">
        <w:rPr>
          <w:rFonts w:ascii="Bookman Old Style" w:hAnsi="Bookman Old Style"/>
          <w:b/>
          <w:bCs/>
          <w:i/>
          <w:iCs/>
        </w:rPr>
        <w:t>Delillerimiz</w:t>
      </w:r>
      <w:r w:rsidRPr="00A4656B">
        <w:rPr>
          <w:rFonts w:ascii="Bookman Old Style" w:hAnsi="Bookman Old Style"/>
          <w:b/>
          <w:bCs/>
          <w:i/>
          <w:iCs/>
        </w:rPr>
        <w:tab/>
        <w:t>:</w:t>
      </w:r>
      <w:r w:rsidRPr="00A4656B">
        <w:rPr>
          <w:rFonts w:ascii="Bookman Old Style" w:hAnsi="Bookman Old Style"/>
          <w:i/>
          <w:iCs/>
        </w:rPr>
        <w:t xml:space="preserve"> İlgili kanun, yönetmelik ve genelgeler, Tapu kayıtları, Taktir </w:t>
      </w:r>
      <w:r w:rsidRPr="00A4656B">
        <w:rPr>
          <w:rFonts w:ascii="Bookman Old Style" w:hAnsi="Bookman Old Style"/>
          <w:i/>
          <w:iCs/>
        </w:rPr>
        <w:tab/>
      </w:r>
      <w:r w:rsidRPr="00A4656B">
        <w:rPr>
          <w:rFonts w:ascii="Bookman Old Style" w:hAnsi="Bookman Old Style"/>
          <w:i/>
          <w:iCs/>
        </w:rPr>
        <w:tab/>
      </w:r>
      <w:r w:rsidRPr="00A4656B">
        <w:rPr>
          <w:rFonts w:ascii="Bookman Old Style" w:hAnsi="Bookman Old Style"/>
          <w:i/>
          <w:iCs/>
        </w:rPr>
        <w:tab/>
        <w:t xml:space="preserve">Komisyon raporu, önceki dönem takdir komisyon raporları ve </w:t>
      </w:r>
      <w:r w:rsidRPr="00A4656B">
        <w:rPr>
          <w:rFonts w:ascii="Bookman Old Style" w:hAnsi="Bookman Old Style"/>
          <w:i/>
          <w:iCs/>
        </w:rPr>
        <w:tab/>
      </w:r>
      <w:r w:rsidRPr="00A4656B">
        <w:rPr>
          <w:rFonts w:ascii="Bookman Old Style" w:hAnsi="Bookman Old Style"/>
          <w:i/>
          <w:iCs/>
        </w:rPr>
        <w:tab/>
      </w:r>
      <w:r>
        <w:rPr>
          <w:rFonts w:ascii="Bookman Old Style" w:hAnsi="Bookman Old Style"/>
          <w:i/>
          <w:iCs/>
        </w:rPr>
        <w:tab/>
      </w:r>
      <w:r w:rsidRPr="00A4656B">
        <w:rPr>
          <w:rFonts w:ascii="Bookman Old Style" w:hAnsi="Bookman Old Style"/>
          <w:i/>
          <w:iCs/>
        </w:rPr>
        <w:t xml:space="preserve">sair her türlü hukuk, delil </w:t>
      </w:r>
    </w:p>
    <w:p w14:paraId="69E2031E" w14:textId="77777777" w:rsidR="00A4656B" w:rsidRPr="00A4656B" w:rsidRDefault="00A4656B" w:rsidP="00A4656B">
      <w:pPr>
        <w:spacing w:after="0" w:line="240" w:lineRule="auto"/>
        <w:jc w:val="both"/>
        <w:rPr>
          <w:rFonts w:ascii="Bookman Old Style" w:hAnsi="Bookman Old Style"/>
          <w:i/>
          <w:iCs/>
        </w:rPr>
      </w:pPr>
    </w:p>
    <w:p w14:paraId="1E9E8D69" w14:textId="77777777" w:rsidR="00A4656B" w:rsidRPr="00A4656B" w:rsidRDefault="00A4656B" w:rsidP="00A4656B">
      <w:pPr>
        <w:spacing w:after="0" w:line="240" w:lineRule="auto"/>
        <w:jc w:val="both"/>
        <w:rPr>
          <w:rFonts w:ascii="Bookman Old Style" w:hAnsi="Bookman Old Style"/>
          <w:b/>
          <w:bCs/>
          <w:i/>
          <w:iCs/>
        </w:rPr>
      </w:pPr>
      <w:r w:rsidRPr="00A4656B">
        <w:rPr>
          <w:rFonts w:ascii="Bookman Old Style" w:hAnsi="Bookman Old Style"/>
          <w:b/>
          <w:bCs/>
          <w:i/>
          <w:iCs/>
        </w:rPr>
        <w:t>Sonuç Ve İstem</w:t>
      </w:r>
      <w:r w:rsidRPr="00A4656B">
        <w:rPr>
          <w:rFonts w:ascii="Bookman Old Style" w:hAnsi="Bookman Old Style"/>
          <w:b/>
          <w:bCs/>
          <w:i/>
          <w:iCs/>
        </w:rPr>
        <w:tab/>
        <w:t>:</w:t>
      </w:r>
    </w:p>
    <w:p w14:paraId="43A3C41E" w14:textId="77777777" w:rsidR="00A4656B" w:rsidRPr="00A4656B" w:rsidRDefault="00A4656B" w:rsidP="00A4656B">
      <w:pPr>
        <w:spacing w:after="0" w:line="240" w:lineRule="auto"/>
        <w:jc w:val="both"/>
        <w:rPr>
          <w:rFonts w:ascii="Bookman Old Style" w:hAnsi="Bookman Old Style"/>
          <w:i/>
          <w:iCs/>
        </w:rPr>
      </w:pPr>
    </w:p>
    <w:p w14:paraId="422C3D43" w14:textId="4A285F1B" w:rsidR="00A4656B" w:rsidRDefault="00A4656B" w:rsidP="00A4656B">
      <w:pPr>
        <w:spacing w:after="0" w:line="240" w:lineRule="auto"/>
        <w:jc w:val="both"/>
        <w:rPr>
          <w:rFonts w:ascii="Bookman Old Style" w:hAnsi="Bookman Old Style"/>
          <w:i/>
          <w:iCs/>
        </w:rPr>
      </w:pPr>
      <w:r w:rsidRPr="00A4656B">
        <w:rPr>
          <w:rFonts w:ascii="Bookman Old Style" w:hAnsi="Bookman Old Style"/>
          <w:i/>
          <w:iCs/>
        </w:rPr>
        <w:tab/>
      </w:r>
      <w:r w:rsidRPr="00A4656B">
        <w:rPr>
          <w:rFonts w:ascii="Bookman Old Style" w:hAnsi="Bookman Old Style"/>
          <w:i/>
          <w:iCs/>
        </w:rPr>
        <w:tab/>
        <w:t>Yukarıda arz ve izah etmeye çalıştığımız nedenlerle, Beykoz Belediye Başkanlığının 20.06.2021 tarih ve E-24319545-190.01.07-1978/8564 sayılı Takdir Komisyonca Acarlar Mahallesi içerisinde bulunan 1-2 Pafta 6 parsel üzerindeki</w:t>
      </w:r>
      <w:r w:rsidRPr="00A4656B">
        <w:rPr>
          <w:rFonts w:ascii="Bookman Old Style" w:hAnsi="Bookman Old Style"/>
          <w:i/>
          <w:iCs/>
          <w:highlight w:val="yellow"/>
        </w:rPr>
        <w:t>…………… ( SOKAK VEYA CADDE İSİMİ YAZILACAK )</w:t>
      </w:r>
      <w:r>
        <w:rPr>
          <w:rFonts w:ascii="Bookman Old Style" w:hAnsi="Bookman Old Style"/>
          <w:i/>
          <w:iCs/>
        </w:rPr>
        <w:t xml:space="preserve"> </w:t>
      </w:r>
      <w:r w:rsidRPr="00A4656B">
        <w:rPr>
          <w:rFonts w:ascii="Bookman Old Style" w:hAnsi="Bookman Old Style"/>
          <w:i/>
          <w:iCs/>
        </w:rPr>
        <w:t xml:space="preserve"> için alınan kararın  ve  öncelikle yürütmesinin durdurulması ve devamla, takdir komisyon kararının iptalini yargılama gideri ve avukatlık ücretinin karşı taraf üzerinde bırakılmasına karar verilmesini Sayın Başkanlığınızdan arz ve talep </w:t>
      </w:r>
      <w:r>
        <w:rPr>
          <w:rFonts w:ascii="Bookman Old Style" w:hAnsi="Bookman Old Style"/>
          <w:i/>
          <w:iCs/>
        </w:rPr>
        <w:t>ederim.</w:t>
      </w:r>
    </w:p>
    <w:sectPr w:rsidR="00A46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6B"/>
    <w:rsid w:val="00971317"/>
    <w:rsid w:val="009E27ED"/>
    <w:rsid w:val="00A4656B"/>
    <w:rsid w:val="00B04408"/>
    <w:rsid w:val="00E84025"/>
    <w:rsid w:val="00FE6D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34C3"/>
  <w15:chartTrackingRefBased/>
  <w15:docId w15:val="{4261767A-97F3-4867-B9BA-79124810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465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465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65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65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65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65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65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65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65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5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465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65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65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65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65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65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65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656B"/>
    <w:rPr>
      <w:rFonts w:eastAsiaTheme="majorEastAsia" w:cstheme="majorBidi"/>
      <w:color w:val="272727" w:themeColor="text1" w:themeTint="D8"/>
    </w:rPr>
  </w:style>
  <w:style w:type="paragraph" w:styleId="KonuBal">
    <w:name w:val="Title"/>
    <w:basedOn w:val="Normal"/>
    <w:next w:val="Normal"/>
    <w:link w:val="KonuBalChar"/>
    <w:uiPriority w:val="10"/>
    <w:qFormat/>
    <w:rsid w:val="00A4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65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65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65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65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656B"/>
    <w:rPr>
      <w:i/>
      <w:iCs/>
      <w:color w:val="404040" w:themeColor="text1" w:themeTint="BF"/>
    </w:rPr>
  </w:style>
  <w:style w:type="paragraph" w:styleId="ListeParagraf">
    <w:name w:val="List Paragraph"/>
    <w:basedOn w:val="Normal"/>
    <w:uiPriority w:val="34"/>
    <w:qFormat/>
    <w:rsid w:val="00A4656B"/>
    <w:pPr>
      <w:ind w:left="720"/>
      <w:contextualSpacing/>
    </w:pPr>
  </w:style>
  <w:style w:type="character" w:styleId="GlVurgulama">
    <w:name w:val="Intense Emphasis"/>
    <w:basedOn w:val="VarsaylanParagrafYazTipi"/>
    <w:uiPriority w:val="21"/>
    <w:qFormat/>
    <w:rsid w:val="00A4656B"/>
    <w:rPr>
      <w:i/>
      <w:iCs/>
      <w:color w:val="2F5496" w:themeColor="accent1" w:themeShade="BF"/>
    </w:rPr>
  </w:style>
  <w:style w:type="paragraph" w:styleId="GlAlnt">
    <w:name w:val="Intense Quote"/>
    <w:basedOn w:val="Normal"/>
    <w:next w:val="Normal"/>
    <w:link w:val="GlAlntChar"/>
    <w:uiPriority w:val="30"/>
    <w:qFormat/>
    <w:rsid w:val="00A46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656B"/>
    <w:rPr>
      <w:i/>
      <w:iCs/>
      <w:color w:val="2F5496" w:themeColor="accent1" w:themeShade="BF"/>
    </w:rPr>
  </w:style>
  <w:style w:type="character" w:styleId="GlBavuru">
    <w:name w:val="Intense Reference"/>
    <w:basedOn w:val="VarsaylanParagrafYazTipi"/>
    <w:uiPriority w:val="32"/>
    <w:qFormat/>
    <w:rsid w:val="00A46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2125</Words>
  <Characters>12119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Acarlar13 Acarlar13</dc:creator>
  <cp:keywords/>
  <dc:description/>
  <cp:lastModifiedBy>Ayhan Keskin</cp:lastModifiedBy>
  <cp:revision>2</cp:revision>
  <dcterms:created xsi:type="dcterms:W3CDTF">2025-07-01T11:11:00Z</dcterms:created>
  <dcterms:modified xsi:type="dcterms:W3CDTF">2025-07-01T11:11:00Z</dcterms:modified>
</cp:coreProperties>
</file>